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364" w:rsidRPr="00B70594" w:rsidRDefault="00C13D38" w:rsidP="008A5364">
      <w:pPr>
        <w:pStyle w:val="Default"/>
        <w:jc w:val="center"/>
        <w:rPr>
          <w:b/>
          <w:bCs/>
        </w:rPr>
      </w:pPr>
      <w:r w:rsidRPr="00B70594">
        <w:rPr>
          <w:b/>
          <w:bCs/>
        </w:rPr>
        <w:t>Аннотация к р</w:t>
      </w:r>
      <w:r w:rsidR="000825AF">
        <w:rPr>
          <w:b/>
          <w:bCs/>
        </w:rPr>
        <w:t>абочей программе  по алгебре в 10-11кл</w:t>
      </w:r>
    </w:p>
    <w:p w:rsidR="00C13D38" w:rsidRPr="00B70594" w:rsidRDefault="00C13D38" w:rsidP="008A5364">
      <w:pPr>
        <w:pStyle w:val="Default"/>
        <w:jc w:val="center"/>
        <w:rPr>
          <w:b/>
          <w:bCs/>
        </w:rPr>
      </w:pPr>
    </w:p>
    <w:p w:rsidR="000B5890" w:rsidRPr="00B70594" w:rsidRDefault="000B5890" w:rsidP="008A2B69">
      <w:pPr>
        <w:pStyle w:val="a5"/>
        <w:rPr>
          <w:rFonts w:ascii="Times New Roman" w:hAnsi="Times New Roman" w:cs="Times New Roman"/>
          <w:sz w:val="24"/>
          <w:szCs w:val="24"/>
          <w:lang w:eastAsia="ar-SA"/>
        </w:rPr>
      </w:pPr>
      <w:r w:rsidRPr="00B70594">
        <w:rPr>
          <w:rFonts w:ascii="Times New Roman" w:hAnsi="Times New Roman" w:cs="Times New Roman"/>
          <w:sz w:val="24"/>
          <w:szCs w:val="24"/>
          <w:lang w:eastAsia="ar-SA"/>
        </w:rPr>
        <w:t xml:space="preserve">Математическое образование в системе общего образования занимает одно из ведущих мест, что определяется безусловной практической значимостью математики, ее возможностями в формировании и развитии мышления человека, ее вкладом в создание представлений о научных методах познания действительности. </w:t>
      </w:r>
    </w:p>
    <w:p w:rsidR="000B5890" w:rsidRPr="00B70594" w:rsidRDefault="000B5890" w:rsidP="008A2B69">
      <w:pPr>
        <w:pStyle w:val="a5"/>
        <w:rPr>
          <w:rFonts w:ascii="Times New Roman" w:hAnsi="Times New Roman" w:cs="Times New Roman"/>
          <w:sz w:val="24"/>
          <w:szCs w:val="24"/>
          <w:lang w:eastAsia="ar-SA"/>
        </w:rPr>
      </w:pPr>
      <w:r w:rsidRPr="00B70594">
        <w:rPr>
          <w:rFonts w:ascii="Times New Roman" w:hAnsi="Times New Roman" w:cs="Times New Roman"/>
          <w:sz w:val="24"/>
          <w:szCs w:val="24"/>
          <w:lang w:eastAsia="ar-SA"/>
        </w:rPr>
        <w:t>Без базовой математической подготовки невозможно достичь высокого уровня образования, так как все больше специальностей связано с непосредственным применением математики (экономика, бизнес, финансы, физика, химия, техника, информатика, биология, психология и многие другие). Следовательно, расширяется круг школьников, для которых математика становится профессионально значимым предметом.</w:t>
      </w:r>
    </w:p>
    <w:p w:rsidR="000B5890" w:rsidRPr="00B70594" w:rsidRDefault="000B5890" w:rsidP="008A2B69">
      <w:pPr>
        <w:pStyle w:val="a5"/>
        <w:rPr>
          <w:rFonts w:ascii="Times New Roman" w:hAnsi="Times New Roman" w:cs="Times New Roman"/>
          <w:sz w:val="24"/>
          <w:szCs w:val="24"/>
        </w:rPr>
      </w:pPr>
      <w:r w:rsidRPr="00B70594">
        <w:rPr>
          <w:rFonts w:ascii="Times New Roman" w:hAnsi="Times New Roman" w:cs="Times New Roman"/>
          <w:sz w:val="24"/>
          <w:szCs w:val="24"/>
        </w:rPr>
        <w:t>Значимость математической подготовки в общем образовании современного человека повлияла на определение целей изучения математики на ступени среднего (полного) общего образования.</w:t>
      </w:r>
    </w:p>
    <w:p w:rsidR="000B5890" w:rsidRPr="00B70594" w:rsidRDefault="000B5890" w:rsidP="008A2B69">
      <w:pPr>
        <w:pStyle w:val="a5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B7059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Изучение математики на базовом уровне среднего (полного) общего образования направлено на достижение следующих целей:</w:t>
      </w:r>
    </w:p>
    <w:p w:rsidR="000B5890" w:rsidRPr="00B70594" w:rsidRDefault="000B5890" w:rsidP="008A2B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B705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формирование </w:t>
      </w:r>
      <w:r w:rsidRPr="00B70594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представлений о математике как универсальном языке науки, средстве моделирования явлений и процессов, об идеях и методах математики; </w:t>
      </w:r>
    </w:p>
    <w:p w:rsidR="000B5890" w:rsidRPr="00B70594" w:rsidRDefault="000B5890" w:rsidP="008A2B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B705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развитие </w:t>
      </w:r>
      <w:r w:rsidRPr="00B70594">
        <w:rPr>
          <w:rFonts w:ascii="Times New Roman" w:hAnsi="Times New Roman" w:cs="Times New Roman"/>
          <w:color w:val="000000"/>
          <w:sz w:val="24"/>
          <w:szCs w:val="24"/>
        </w:rPr>
        <w:t>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</w:t>
      </w:r>
    </w:p>
    <w:p w:rsidR="000B5890" w:rsidRPr="00B70594" w:rsidRDefault="000B5890" w:rsidP="008A2B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B705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овладение математическими знаниями и умениями, </w:t>
      </w:r>
      <w:r w:rsidRPr="00B70594">
        <w:rPr>
          <w:rFonts w:ascii="Times New Roman" w:hAnsi="Times New Roman" w:cs="Times New Roman"/>
          <w:color w:val="000000"/>
          <w:sz w:val="24"/>
          <w:szCs w:val="24"/>
        </w:rPr>
        <w:t>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</w:t>
      </w:r>
      <w:r w:rsidRPr="00B70594">
        <w:rPr>
          <w:rFonts w:ascii="Times New Roman" w:hAnsi="Times New Roman" w:cs="Times New Roman"/>
          <w:sz w:val="24"/>
          <w:szCs w:val="24"/>
        </w:rPr>
        <w:t>;</w:t>
      </w:r>
    </w:p>
    <w:p w:rsidR="000B5890" w:rsidRPr="00B70594" w:rsidRDefault="000B5890" w:rsidP="008A2B69">
      <w:pPr>
        <w:pStyle w:val="a5"/>
        <w:rPr>
          <w:rFonts w:ascii="Times New Roman" w:hAnsi="Times New Roman" w:cs="Times New Roman"/>
          <w:sz w:val="24"/>
          <w:szCs w:val="24"/>
        </w:rPr>
      </w:pPr>
      <w:r w:rsidRPr="00B705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воспитание </w:t>
      </w:r>
      <w:r w:rsidRPr="00B70594">
        <w:rPr>
          <w:rFonts w:ascii="Times New Roman" w:hAnsi="Times New Roman" w:cs="Times New Roman"/>
          <w:color w:val="000000"/>
          <w:sz w:val="24"/>
          <w:szCs w:val="24"/>
        </w:rPr>
        <w:t>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</w:t>
      </w:r>
    </w:p>
    <w:p w:rsidR="00C13D38" w:rsidRPr="00B70594" w:rsidRDefault="00C13D38" w:rsidP="008A2B69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B70594">
        <w:rPr>
          <w:rFonts w:ascii="Times New Roman" w:hAnsi="Times New Roman" w:cs="Times New Roman"/>
          <w:b/>
          <w:i/>
          <w:sz w:val="24"/>
          <w:szCs w:val="24"/>
        </w:rPr>
        <w:t xml:space="preserve">Рабочие программы по  алгебре и началам математического анализа для 10-11 классов составлены на основании следующих нормативно-правовых документов: </w:t>
      </w:r>
    </w:p>
    <w:p w:rsidR="00C13D38" w:rsidRPr="00B70594" w:rsidRDefault="00C13D38" w:rsidP="00E538D7">
      <w:pPr>
        <w:pStyle w:val="a5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B70594">
        <w:rPr>
          <w:rFonts w:ascii="Times New Roman" w:hAnsi="Times New Roman" w:cs="Times New Roman"/>
          <w:color w:val="000000"/>
          <w:sz w:val="24"/>
          <w:szCs w:val="24"/>
        </w:rPr>
        <w:t>Федерального закона «Об образовании в Российской Федерации» от 29.12.2012 № 273-ФЗ (п.9 ст.2, п.6 ст.28);</w:t>
      </w:r>
    </w:p>
    <w:p w:rsidR="00C13D38" w:rsidRPr="00B70594" w:rsidRDefault="00C13D38" w:rsidP="00E538D7">
      <w:pPr>
        <w:pStyle w:val="a5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B70594">
        <w:rPr>
          <w:rFonts w:ascii="Times New Roman" w:hAnsi="Times New Roman" w:cs="Times New Roman"/>
          <w:color w:val="000000"/>
          <w:sz w:val="24"/>
          <w:szCs w:val="24"/>
        </w:rPr>
        <w:t xml:space="preserve">Учебного плана МБОУ СОШ </w:t>
      </w:r>
      <w:r w:rsidR="003D1444">
        <w:rPr>
          <w:rFonts w:ascii="Times New Roman" w:hAnsi="Times New Roman" w:cs="Times New Roman"/>
          <w:color w:val="000000"/>
          <w:sz w:val="24"/>
          <w:szCs w:val="24"/>
        </w:rPr>
        <w:t>д.Бадряшево</w:t>
      </w:r>
      <w:bookmarkStart w:id="0" w:name="_GoBack"/>
      <w:bookmarkEnd w:id="0"/>
    </w:p>
    <w:p w:rsidR="00C13D38" w:rsidRPr="00B70594" w:rsidRDefault="00C13D38" w:rsidP="00E538D7">
      <w:pPr>
        <w:pStyle w:val="a5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B70594">
        <w:rPr>
          <w:rFonts w:ascii="Times New Roman" w:hAnsi="Times New Roman" w:cs="Times New Roman"/>
          <w:color w:val="000000"/>
          <w:sz w:val="24"/>
          <w:szCs w:val="24"/>
        </w:rPr>
        <w:t>Положение о рабочей программе, приказ №17/2 от 26.02.2015 г.</w:t>
      </w:r>
    </w:p>
    <w:p w:rsidR="00C13D38" w:rsidRPr="00B70594" w:rsidRDefault="00C13D38" w:rsidP="00E538D7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70594">
        <w:rPr>
          <w:rFonts w:ascii="Times New Roman" w:hAnsi="Times New Roman" w:cs="Times New Roman"/>
          <w:sz w:val="24"/>
          <w:szCs w:val="24"/>
        </w:rPr>
        <w:t xml:space="preserve">Федерального компонента государственного стандарта основного общего, среднего общего образования по математике, утвержденного приказом Министерства образования России от  05.03.2004 г. № 1089. </w:t>
      </w:r>
    </w:p>
    <w:p w:rsidR="00C13D38" w:rsidRPr="00B70594" w:rsidRDefault="00C13D38" w:rsidP="00E538D7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70594">
        <w:rPr>
          <w:rFonts w:ascii="Times New Roman" w:hAnsi="Times New Roman" w:cs="Times New Roman"/>
          <w:sz w:val="24"/>
          <w:szCs w:val="24"/>
        </w:rPr>
        <w:t xml:space="preserve">Программы. Математика. 5-6 классы. Алгебра. 7-9 классы. Алгебра  и начала математического анализа. 10-11 классы./авт.-сост. И И Зубарева, А.Г. Мордкович. -3-е изд., стер. –М.: Мнемозина, 2011.  </w:t>
      </w:r>
    </w:p>
    <w:p w:rsidR="008A5364" w:rsidRPr="00B70594" w:rsidRDefault="00C13D38" w:rsidP="00E538D7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70594">
        <w:rPr>
          <w:rFonts w:ascii="Times New Roman" w:hAnsi="Times New Roman" w:cs="Times New Roman"/>
          <w:sz w:val="24"/>
          <w:szCs w:val="24"/>
        </w:rPr>
        <w:t xml:space="preserve">Рабочие программы по учебникам А.Г. Мордковича </w:t>
      </w:r>
      <w:r w:rsidR="008A5364" w:rsidRPr="00B70594">
        <w:rPr>
          <w:rFonts w:ascii="Times New Roman" w:hAnsi="Times New Roman" w:cs="Times New Roman"/>
          <w:sz w:val="24"/>
          <w:szCs w:val="24"/>
        </w:rPr>
        <w:t xml:space="preserve"> «Алгебра и начала математического анализа 10-11 » (А.Г. Мордковича и др.), (базовый уровень)», М. «Мнемозина», 2012 год.</w:t>
      </w:r>
    </w:p>
    <w:p w:rsidR="008A5364" w:rsidRPr="00B70594" w:rsidRDefault="008A5364" w:rsidP="008A2B69">
      <w:pPr>
        <w:pStyle w:val="a5"/>
        <w:rPr>
          <w:rFonts w:ascii="Times New Roman" w:hAnsi="Times New Roman" w:cs="Times New Roman"/>
          <w:sz w:val="24"/>
          <w:szCs w:val="24"/>
        </w:rPr>
      </w:pPr>
      <w:r w:rsidRPr="00B70594">
        <w:rPr>
          <w:rFonts w:ascii="Times New Roman" w:hAnsi="Times New Roman" w:cs="Times New Roman"/>
          <w:sz w:val="24"/>
          <w:szCs w:val="24"/>
        </w:rPr>
        <w:t xml:space="preserve">Рабочая программа по алгебре и началам математического анализа в 10-11 классах рассчитана на 2 часа в неделю в 10 классе, </w:t>
      </w:r>
      <w:r w:rsidR="000B5890" w:rsidRPr="00B70594">
        <w:rPr>
          <w:rFonts w:ascii="Times New Roman" w:hAnsi="Times New Roman" w:cs="Times New Roman"/>
          <w:sz w:val="24"/>
          <w:szCs w:val="24"/>
        </w:rPr>
        <w:t>70</w:t>
      </w:r>
      <w:r w:rsidRPr="00B70594">
        <w:rPr>
          <w:rFonts w:ascii="Times New Roman" w:hAnsi="Times New Roman" w:cs="Times New Roman"/>
          <w:sz w:val="24"/>
          <w:szCs w:val="24"/>
        </w:rPr>
        <w:t xml:space="preserve"> часов в год, и 3 часа в неделю в 11 классе, 102 часов в год. </w:t>
      </w:r>
    </w:p>
    <w:p w:rsidR="008A5364" w:rsidRPr="00B70594" w:rsidRDefault="008A5364" w:rsidP="008A2B69">
      <w:pPr>
        <w:pStyle w:val="a5"/>
        <w:rPr>
          <w:rFonts w:ascii="Times New Roman" w:hAnsi="Times New Roman" w:cs="Times New Roman"/>
          <w:sz w:val="24"/>
          <w:szCs w:val="24"/>
        </w:rPr>
      </w:pPr>
      <w:r w:rsidRPr="00B70594">
        <w:rPr>
          <w:rFonts w:ascii="Times New Roman" w:hAnsi="Times New Roman" w:cs="Times New Roman"/>
          <w:sz w:val="24"/>
          <w:szCs w:val="24"/>
        </w:rPr>
        <w:t xml:space="preserve">В задачи обучения математике по программе 10-11 классов входит: </w:t>
      </w:r>
    </w:p>
    <w:p w:rsidR="008A5364" w:rsidRPr="00B70594" w:rsidRDefault="008A5364" w:rsidP="008A2B69">
      <w:pPr>
        <w:pStyle w:val="a5"/>
        <w:rPr>
          <w:rFonts w:ascii="Times New Roman" w:hAnsi="Times New Roman" w:cs="Times New Roman"/>
          <w:sz w:val="24"/>
          <w:szCs w:val="24"/>
        </w:rPr>
      </w:pPr>
      <w:r w:rsidRPr="00B70594">
        <w:rPr>
          <w:rFonts w:ascii="Times New Roman" w:hAnsi="Times New Roman" w:cs="Times New Roman"/>
          <w:sz w:val="24"/>
          <w:szCs w:val="24"/>
        </w:rPr>
        <w:t xml:space="preserve">- развитие мышления учащихся, формирование у них умений самостоятельно приобретать и применять знания; </w:t>
      </w:r>
    </w:p>
    <w:p w:rsidR="008A5364" w:rsidRPr="00B70594" w:rsidRDefault="008A5364" w:rsidP="008A2B69">
      <w:pPr>
        <w:pStyle w:val="a5"/>
        <w:rPr>
          <w:rFonts w:ascii="Times New Roman" w:hAnsi="Times New Roman" w:cs="Times New Roman"/>
          <w:sz w:val="24"/>
          <w:szCs w:val="24"/>
        </w:rPr>
      </w:pPr>
      <w:r w:rsidRPr="00B70594">
        <w:rPr>
          <w:rFonts w:ascii="Times New Roman" w:hAnsi="Times New Roman" w:cs="Times New Roman"/>
          <w:sz w:val="24"/>
          <w:szCs w:val="24"/>
        </w:rPr>
        <w:t xml:space="preserve">- овладение учащимися знаниями об основных математических понятиях, законах ; </w:t>
      </w:r>
    </w:p>
    <w:p w:rsidR="008A5364" w:rsidRPr="00B70594" w:rsidRDefault="008A5364" w:rsidP="008A2B69">
      <w:pPr>
        <w:pStyle w:val="a5"/>
        <w:rPr>
          <w:rFonts w:ascii="Times New Roman" w:hAnsi="Times New Roman" w:cs="Times New Roman"/>
          <w:sz w:val="24"/>
          <w:szCs w:val="24"/>
        </w:rPr>
      </w:pPr>
      <w:r w:rsidRPr="00B70594">
        <w:rPr>
          <w:rFonts w:ascii="Times New Roman" w:hAnsi="Times New Roman" w:cs="Times New Roman"/>
          <w:sz w:val="24"/>
          <w:szCs w:val="24"/>
        </w:rPr>
        <w:t xml:space="preserve">- усвоение школьниками алгоритмов решения уравнений, задач, знание функций и графиков, умение дифференцировать и интегрировать; </w:t>
      </w:r>
    </w:p>
    <w:p w:rsidR="008A5364" w:rsidRPr="00B70594" w:rsidRDefault="008A5364" w:rsidP="008A2B69">
      <w:pPr>
        <w:pStyle w:val="a5"/>
        <w:rPr>
          <w:rFonts w:ascii="Times New Roman" w:hAnsi="Times New Roman" w:cs="Times New Roman"/>
          <w:sz w:val="24"/>
          <w:szCs w:val="24"/>
        </w:rPr>
      </w:pPr>
      <w:r w:rsidRPr="00B70594">
        <w:rPr>
          <w:rFonts w:ascii="Times New Roman" w:hAnsi="Times New Roman" w:cs="Times New Roman"/>
          <w:sz w:val="24"/>
          <w:szCs w:val="24"/>
        </w:rPr>
        <w:t xml:space="preserve">- формирование познавательного интереса к математике, развитие творческих способностей, осознанных мотивов учения, подготовка к продолжению образования и осознанному выбору профессии. </w:t>
      </w:r>
    </w:p>
    <w:p w:rsidR="008A2B69" w:rsidRPr="00B70594" w:rsidRDefault="008A2B69" w:rsidP="008A2B69">
      <w:pPr>
        <w:pStyle w:val="a5"/>
        <w:rPr>
          <w:rFonts w:ascii="Times New Roman" w:hAnsi="Times New Roman" w:cs="Times New Roman"/>
          <w:sz w:val="24"/>
          <w:szCs w:val="24"/>
        </w:rPr>
      </w:pPr>
      <w:r w:rsidRPr="00B70594">
        <w:rPr>
          <w:rFonts w:ascii="Times New Roman" w:hAnsi="Times New Roman" w:cs="Times New Roman"/>
          <w:sz w:val="24"/>
          <w:szCs w:val="24"/>
        </w:rPr>
        <w:t xml:space="preserve">При изучении курса математики на базовом уровне в старших классах продолжаются и получают развитие содержательные линии: «Алгебра», «Функции», «Уравнения и неравенства», «Элементы комбинаторики, теории вероятностей, статистики и логики», вводится линия «Начала математического анализа». </w:t>
      </w:r>
      <w:r w:rsidR="008A5364" w:rsidRPr="00B70594">
        <w:rPr>
          <w:rFonts w:ascii="Times New Roman" w:hAnsi="Times New Roman" w:cs="Times New Roman"/>
          <w:sz w:val="24"/>
          <w:szCs w:val="24"/>
        </w:rPr>
        <w:t xml:space="preserve">В каждый раздел алгебры и начал анализа включен основной материал из программ общеобразовательных классов, но все разделы содержат более сложные дополнительные материалы с целью подготовки учащихся к сдаче ЕГЭ. В ходе реализации данной </w:t>
      </w:r>
      <w:r w:rsidR="008A5364" w:rsidRPr="00B70594">
        <w:rPr>
          <w:rFonts w:ascii="Times New Roman" w:hAnsi="Times New Roman" w:cs="Times New Roman"/>
          <w:sz w:val="24"/>
          <w:szCs w:val="24"/>
        </w:rPr>
        <w:lastRenderedPageBreak/>
        <w:t xml:space="preserve">программы предусмотрены следующие виды и формы контроля: самостоятельные работы, тестирование, математические диктанты, зачеты, контрольные работы. </w:t>
      </w:r>
    </w:p>
    <w:p w:rsidR="008A2B69" w:rsidRPr="00B70594" w:rsidRDefault="008A2B69" w:rsidP="008A2B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B70594">
        <w:rPr>
          <w:rFonts w:ascii="Times New Roman" w:hAnsi="Times New Roman" w:cs="Times New Roman"/>
          <w:sz w:val="24"/>
          <w:szCs w:val="24"/>
        </w:rPr>
        <w:t>Результаты обучения представлены в Требованиях к уровню подготовки выпускников и задают систему итоговых результатов обучения, которых должны достигать все школьники, изучающие алгебру и начала анализа на базовом уровне, и достижение которых является обязательным условием положительной аттестации за курс средней школы.</w:t>
      </w:r>
    </w:p>
    <w:p w:rsidR="008A5364" w:rsidRPr="00B70594" w:rsidRDefault="008A2B69" w:rsidP="008A2B69">
      <w:pPr>
        <w:pStyle w:val="a5"/>
        <w:rPr>
          <w:rFonts w:ascii="Times New Roman" w:hAnsi="Times New Roman" w:cs="Times New Roman"/>
          <w:sz w:val="24"/>
          <w:szCs w:val="24"/>
        </w:rPr>
      </w:pPr>
      <w:r w:rsidRPr="00B70594">
        <w:rPr>
          <w:rFonts w:ascii="Times New Roman" w:hAnsi="Times New Roman" w:cs="Times New Roman"/>
          <w:sz w:val="24"/>
          <w:szCs w:val="24"/>
        </w:rPr>
        <w:t>Учебник и задачник, являющиеся частью учебно-методического комплекта для изучения в 10–11-м классах общеобразовательной школы курса алгебры и начал математического анализа на базовом уровне, призваны помочь обучающимся старшей школы качественно подготовиться к ЕГЭ.</w:t>
      </w:r>
    </w:p>
    <w:p w:rsidR="00C13D38" w:rsidRPr="00B70594" w:rsidRDefault="00C13D38" w:rsidP="008A2B69">
      <w:pPr>
        <w:pStyle w:val="a5"/>
        <w:rPr>
          <w:rFonts w:ascii="Times New Roman" w:hAnsi="Times New Roman" w:cs="Times New Roman"/>
          <w:sz w:val="24"/>
          <w:szCs w:val="24"/>
        </w:rPr>
      </w:pPr>
      <w:r w:rsidRPr="00B70594">
        <w:rPr>
          <w:rFonts w:ascii="Times New Roman" w:hAnsi="Times New Roman" w:cs="Times New Roman"/>
          <w:sz w:val="24"/>
          <w:szCs w:val="24"/>
        </w:rPr>
        <w:t xml:space="preserve">Учебно-методический комплект: </w:t>
      </w:r>
    </w:p>
    <w:p w:rsidR="00C13D38" w:rsidRPr="00B70594" w:rsidRDefault="00C13D38" w:rsidP="008A2B69">
      <w:pPr>
        <w:pStyle w:val="a5"/>
        <w:rPr>
          <w:rFonts w:ascii="Times New Roman" w:hAnsi="Times New Roman" w:cs="Times New Roman"/>
          <w:sz w:val="24"/>
          <w:szCs w:val="24"/>
        </w:rPr>
      </w:pPr>
      <w:r w:rsidRPr="00B70594">
        <w:rPr>
          <w:rFonts w:ascii="Times New Roman" w:hAnsi="Times New Roman" w:cs="Times New Roman"/>
          <w:sz w:val="24"/>
          <w:szCs w:val="24"/>
        </w:rPr>
        <w:t>1.Алгебра и начала математического анализа 10-11 классы. В 2ч. 1. Учебник для общеобразовательных учреждений (базовый уровень)/ А.Г.Мордкович, - 12-е изд., доп.  – М.: Мнемозина, 201</w:t>
      </w:r>
      <w:r w:rsidR="00E538D7" w:rsidRPr="00B70594">
        <w:rPr>
          <w:rFonts w:ascii="Times New Roman" w:hAnsi="Times New Roman" w:cs="Times New Roman"/>
          <w:sz w:val="24"/>
          <w:szCs w:val="24"/>
        </w:rPr>
        <w:t>3</w:t>
      </w:r>
      <w:r w:rsidRPr="00B7059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13D38" w:rsidRPr="00B70594" w:rsidRDefault="00C13D38" w:rsidP="008A2B69">
      <w:pPr>
        <w:pStyle w:val="a5"/>
        <w:rPr>
          <w:rFonts w:ascii="Times New Roman" w:hAnsi="Times New Roman" w:cs="Times New Roman"/>
          <w:sz w:val="24"/>
          <w:szCs w:val="24"/>
        </w:rPr>
      </w:pPr>
      <w:r w:rsidRPr="00B70594">
        <w:rPr>
          <w:rFonts w:ascii="Times New Roman" w:hAnsi="Times New Roman" w:cs="Times New Roman"/>
          <w:sz w:val="24"/>
          <w:szCs w:val="24"/>
        </w:rPr>
        <w:t>2.Алгебра и начала математического анализа 10-11 классы. В 2ч. 2. Задачник для общеобразовательных учреждений (базовый уровень) / А.Г.Мордкович и др., под редакцией А.Г.Мордкович а- 12-е изд., испр. и доп.  – М.: Мнемозина, 201</w:t>
      </w:r>
      <w:r w:rsidR="00E538D7" w:rsidRPr="00B70594">
        <w:rPr>
          <w:rFonts w:ascii="Times New Roman" w:hAnsi="Times New Roman" w:cs="Times New Roman"/>
          <w:sz w:val="24"/>
          <w:szCs w:val="24"/>
        </w:rPr>
        <w:t>3</w:t>
      </w:r>
      <w:r w:rsidRPr="00B7059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13D38" w:rsidRPr="00B70594" w:rsidRDefault="00C13D38" w:rsidP="008A2B69">
      <w:pPr>
        <w:pStyle w:val="a5"/>
        <w:rPr>
          <w:rFonts w:ascii="Times New Roman" w:hAnsi="Times New Roman" w:cs="Times New Roman"/>
          <w:sz w:val="24"/>
          <w:szCs w:val="24"/>
        </w:rPr>
      </w:pPr>
      <w:r w:rsidRPr="00B70594">
        <w:rPr>
          <w:rFonts w:ascii="Times New Roman" w:hAnsi="Times New Roman" w:cs="Times New Roman"/>
          <w:sz w:val="24"/>
          <w:szCs w:val="24"/>
        </w:rPr>
        <w:t xml:space="preserve">3.Алгебра и начала анализа 10–11 классы/ А. Г. Мордкович.  Пособие для учителей –М.: Мнемозина 2012 г.  </w:t>
      </w:r>
    </w:p>
    <w:p w:rsidR="00C13D38" w:rsidRPr="00B70594" w:rsidRDefault="00C13D38" w:rsidP="008A2B69">
      <w:pPr>
        <w:pStyle w:val="a5"/>
        <w:rPr>
          <w:rFonts w:ascii="Times New Roman" w:hAnsi="Times New Roman" w:cs="Times New Roman"/>
          <w:sz w:val="24"/>
          <w:szCs w:val="24"/>
        </w:rPr>
      </w:pPr>
      <w:r w:rsidRPr="00B70594">
        <w:rPr>
          <w:rFonts w:ascii="Times New Roman" w:hAnsi="Times New Roman" w:cs="Times New Roman"/>
          <w:sz w:val="24"/>
          <w:szCs w:val="24"/>
        </w:rPr>
        <w:t xml:space="preserve">4. Алгебра и начала анализа 10–11 классы/ А. Г. Мордкович, Е. Е. Тульчиская. Контрольные работы - М.: Мнемозина 2012 г. </w:t>
      </w:r>
    </w:p>
    <w:p w:rsidR="00C13D38" w:rsidRPr="00B70594" w:rsidRDefault="00C13D38" w:rsidP="008A2B69">
      <w:pPr>
        <w:pStyle w:val="a5"/>
        <w:rPr>
          <w:rFonts w:ascii="Times New Roman" w:hAnsi="Times New Roman" w:cs="Times New Roman"/>
          <w:sz w:val="24"/>
          <w:szCs w:val="24"/>
        </w:rPr>
      </w:pPr>
      <w:r w:rsidRPr="00B70594">
        <w:rPr>
          <w:rFonts w:ascii="Times New Roman" w:hAnsi="Times New Roman" w:cs="Times New Roman"/>
          <w:sz w:val="24"/>
          <w:szCs w:val="24"/>
        </w:rPr>
        <w:t>5. Алгебра и начала математического анализа 10 класс. Самостоятельные работы для учащихся общеобразовательных учреждений / Л.А.Александрова; под ред. А.Г.Мордковича. М.: Мнемозина, 20</w:t>
      </w:r>
      <w:r w:rsidR="00E538D7" w:rsidRPr="00B70594">
        <w:rPr>
          <w:rFonts w:ascii="Times New Roman" w:hAnsi="Times New Roman" w:cs="Times New Roman"/>
          <w:sz w:val="24"/>
          <w:szCs w:val="24"/>
        </w:rPr>
        <w:t>11</w:t>
      </w:r>
      <w:r w:rsidRPr="00B7059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A5364" w:rsidRPr="00B70594" w:rsidRDefault="00C13D38" w:rsidP="008A2B69">
      <w:pPr>
        <w:pStyle w:val="a5"/>
        <w:rPr>
          <w:rFonts w:ascii="Times New Roman" w:hAnsi="Times New Roman" w:cs="Times New Roman"/>
          <w:sz w:val="24"/>
          <w:szCs w:val="24"/>
        </w:rPr>
      </w:pPr>
      <w:r w:rsidRPr="00B70594">
        <w:rPr>
          <w:rFonts w:ascii="Times New Roman" w:hAnsi="Times New Roman" w:cs="Times New Roman"/>
          <w:sz w:val="24"/>
          <w:szCs w:val="24"/>
        </w:rPr>
        <w:t>6. Алгебра и начала математического анализа 11 класс. Самостоятельные работы для учащихся общеобразовательных учреждений / Л.А.Александрова; под ред. А.Г.Мордковича. М.: Мнемозина, 20</w:t>
      </w:r>
      <w:r w:rsidR="00E538D7" w:rsidRPr="00B70594">
        <w:rPr>
          <w:rFonts w:ascii="Times New Roman" w:hAnsi="Times New Roman" w:cs="Times New Roman"/>
          <w:sz w:val="24"/>
          <w:szCs w:val="24"/>
        </w:rPr>
        <w:t>11</w:t>
      </w:r>
      <w:r w:rsidRPr="00B70594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8A5364" w:rsidRPr="00B70594" w:rsidSect="008A536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F3BC2"/>
    <w:multiLevelType w:val="hybridMultilevel"/>
    <w:tmpl w:val="F52414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FA4B1C"/>
    <w:multiLevelType w:val="hybridMultilevel"/>
    <w:tmpl w:val="F68E6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92894"/>
    <w:multiLevelType w:val="hybridMultilevel"/>
    <w:tmpl w:val="E5F80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F61875"/>
    <w:multiLevelType w:val="hybridMultilevel"/>
    <w:tmpl w:val="F3500F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5DD069E"/>
    <w:multiLevelType w:val="hybridMultilevel"/>
    <w:tmpl w:val="11983F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1857B4"/>
    <w:multiLevelType w:val="hybridMultilevel"/>
    <w:tmpl w:val="DE261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824688"/>
    <w:multiLevelType w:val="hybridMultilevel"/>
    <w:tmpl w:val="262CA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D12FD7"/>
    <w:multiLevelType w:val="hybridMultilevel"/>
    <w:tmpl w:val="D63C3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147277"/>
    <w:multiLevelType w:val="hybridMultilevel"/>
    <w:tmpl w:val="FC0CDB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1501047"/>
    <w:multiLevelType w:val="hybridMultilevel"/>
    <w:tmpl w:val="B2DAED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D25C3F"/>
    <w:multiLevelType w:val="hybridMultilevel"/>
    <w:tmpl w:val="31AA9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3B65C5"/>
    <w:multiLevelType w:val="multilevel"/>
    <w:tmpl w:val="1F2A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F75E54"/>
    <w:multiLevelType w:val="hybridMultilevel"/>
    <w:tmpl w:val="EDA20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3"/>
  </w:num>
  <w:num w:numId="7">
    <w:abstractNumId w:val="12"/>
  </w:num>
  <w:num w:numId="8">
    <w:abstractNumId w:val="8"/>
  </w:num>
  <w:num w:numId="9">
    <w:abstractNumId w:val="9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D38"/>
    <w:rsid w:val="00076AC2"/>
    <w:rsid w:val="000825AF"/>
    <w:rsid w:val="000B5890"/>
    <w:rsid w:val="00234114"/>
    <w:rsid w:val="003D1444"/>
    <w:rsid w:val="004219F9"/>
    <w:rsid w:val="005515C7"/>
    <w:rsid w:val="008A2B69"/>
    <w:rsid w:val="008A5364"/>
    <w:rsid w:val="00960F95"/>
    <w:rsid w:val="00B70594"/>
    <w:rsid w:val="00C13D38"/>
    <w:rsid w:val="00E5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19129-D0C0-46E8-AF00-B088A4A4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3D38"/>
    <w:pPr>
      <w:spacing w:before="100" w:beforeAutospacing="1" w:after="100" w:afterAutospacing="1"/>
    </w:pPr>
  </w:style>
  <w:style w:type="paragraph" w:customStyle="1" w:styleId="Default">
    <w:name w:val="Default"/>
    <w:rsid w:val="00C13D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C13D38"/>
    <w:pPr>
      <w:ind w:left="720"/>
      <w:contextualSpacing/>
    </w:pPr>
  </w:style>
  <w:style w:type="paragraph" w:styleId="a5">
    <w:name w:val="No Spacing"/>
    <w:uiPriority w:val="1"/>
    <w:qFormat/>
    <w:rsid w:val="008A2B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CAVS</dc:creator>
  <cp:lastModifiedBy>User</cp:lastModifiedBy>
  <cp:revision>2</cp:revision>
  <dcterms:created xsi:type="dcterms:W3CDTF">2017-10-23T07:27:00Z</dcterms:created>
  <dcterms:modified xsi:type="dcterms:W3CDTF">2017-10-23T07:27:00Z</dcterms:modified>
</cp:coreProperties>
</file>